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701D45">
        <w:rPr>
          <w:bCs/>
          <w:sz w:val="19"/>
          <w:szCs w:val="20"/>
        </w:rPr>
        <w:t>Светлоград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Pr="00701D45" w:rsidRDefault="00701D45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 w:rsidRPr="00701D45">
        <w:rPr>
          <w:iCs/>
          <w:spacing w:val="-1"/>
          <w:sz w:val="19"/>
          <w:szCs w:val="19"/>
        </w:rPr>
        <w:t>365530, г. Светлоград, ул. Комсомольская, 59,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A84846">
        <w:rPr>
          <w:b/>
          <w:spacing w:val="-2"/>
          <w:w w:val="101"/>
          <w:sz w:val="19"/>
          <w:szCs w:val="20"/>
        </w:rPr>
        <w:t>28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A84846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A84846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A84846" w:rsidRDefault="00281059" w:rsidP="00A84846">
      <w:pPr>
        <w:ind w:firstLine="709"/>
        <w:jc w:val="both"/>
        <w:rPr>
          <w:b/>
          <w:iCs/>
          <w:spacing w:val="-1"/>
          <w:sz w:val="19"/>
          <w:szCs w:val="19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A84846" w:rsidRPr="00A84846">
        <w:rPr>
          <w:b/>
          <w:iCs/>
          <w:spacing w:val="-1"/>
          <w:sz w:val="19"/>
          <w:szCs w:val="19"/>
        </w:rPr>
        <w:t xml:space="preserve">365530, г. Светлоград, </w:t>
      </w:r>
      <w:r w:rsidR="00A84846">
        <w:rPr>
          <w:b/>
          <w:iCs/>
          <w:spacing w:val="-1"/>
          <w:sz w:val="19"/>
          <w:szCs w:val="19"/>
        </w:rPr>
        <w:t xml:space="preserve">                        </w:t>
      </w:r>
      <w:r w:rsidR="00A84846" w:rsidRPr="00A84846">
        <w:rPr>
          <w:b/>
          <w:iCs/>
          <w:spacing w:val="-1"/>
          <w:sz w:val="19"/>
          <w:szCs w:val="19"/>
        </w:rPr>
        <w:t xml:space="preserve">ул. </w:t>
      </w:r>
      <w:proofErr w:type="gramStart"/>
      <w:r w:rsidR="00A84846" w:rsidRPr="00A84846">
        <w:rPr>
          <w:b/>
          <w:iCs/>
          <w:spacing w:val="-1"/>
          <w:sz w:val="19"/>
          <w:szCs w:val="19"/>
        </w:rPr>
        <w:t>Комсомольская</w:t>
      </w:r>
      <w:proofErr w:type="gramEnd"/>
      <w:r w:rsidR="00A84846" w:rsidRPr="00A84846">
        <w:rPr>
          <w:b/>
          <w:iCs/>
          <w:spacing w:val="-1"/>
          <w:sz w:val="19"/>
          <w:szCs w:val="19"/>
        </w:rPr>
        <w:t>, 59, АО «Светлоградрайгаз».</w:t>
      </w:r>
    </w:p>
    <w:p w:rsidR="00304EF2" w:rsidRPr="00A84846" w:rsidRDefault="00304EF2" w:rsidP="00304EF2">
      <w:pPr>
        <w:ind w:firstLine="709"/>
        <w:jc w:val="both"/>
        <w:rPr>
          <w:b/>
          <w:iCs/>
          <w:spacing w:val="-1"/>
          <w:sz w:val="19"/>
          <w:szCs w:val="19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A84846">
        <w:rPr>
          <w:b/>
          <w:iCs/>
          <w:spacing w:val="-1"/>
          <w:sz w:val="19"/>
          <w:szCs w:val="19"/>
        </w:rPr>
        <w:t>365530, г. Светлоград, ул. Комсомольская, 59, АО «Светлоградрайгаз».</w:t>
      </w:r>
    </w:p>
    <w:p w:rsidR="005015E1" w:rsidRPr="005015E1" w:rsidRDefault="0021333B" w:rsidP="00A84846">
      <w:pPr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>голосования</w:t>
      </w:r>
      <w:r w:rsidRPr="003430E3">
        <w:rPr>
          <w:b/>
          <w:sz w:val="19"/>
          <w:szCs w:val="20"/>
        </w:rPr>
        <w:t xml:space="preserve">: </w:t>
      </w:r>
      <w:r w:rsidR="005015E1">
        <w:rPr>
          <w:b/>
          <w:sz w:val="19"/>
          <w:szCs w:val="20"/>
        </w:rPr>
        <w:t>2</w:t>
      </w:r>
      <w:r w:rsidR="00A84846">
        <w:rPr>
          <w:b/>
          <w:sz w:val="19"/>
          <w:szCs w:val="20"/>
        </w:rPr>
        <w:t>8</w:t>
      </w:r>
      <w:r w:rsidR="009E3D7E" w:rsidRPr="003430E3">
        <w:rPr>
          <w:b/>
          <w:sz w:val="19"/>
          <w:szCs w:val="20"/>
        </w:rPr>
        <w:t>.0</w:t>
      </w:r>
      <w:r w:rsidR="00A84846">
        <w:rPr>
          <w:b/>
          <w:sz w:val="19"/>
          <w:szCs w:val="20"/>
        </w:rPr>
        <w:t>6</w:t>
      </w:r>
      <w:r w:rsidR="006C68E8" w:rsidRPr="00AC2DE7">
        <w:rPr>
          <w:b/>
          <w:sz w:val="19"/>
          <w:szCs w:val="20"/>
        </w:rPr>
        <w:t>.202</w:t>
      </w:r>
      <w:r w:rsidR="00A84846">
        <w:rPr>
          <w:b/>
          <w:sz w:val="19"/>
          <w:szCs w:val="20"/>
        </w:rPr>
        <w:t>1</w:t>
      </w:r>
      <w:r w:rsidRPr="00AC2DE7">
        <w:rPr>
          <w:sz w:val="19"/>
          <w:szCs w:val="20"/>
        </w:rPr>
        <w:t>.</w:t>
      </w:r>
      <w:r w:rsidR="005015E1" w:rsidRPr="005015E1">
        <w:t xml:space="preserve"> </w:t>
      </w:r>
      <w:r w:rsidR="005015E1" w:rsidRPr="005015E1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A84846">
        <w:rPr>
          <w:sz w:val="19"/>
          <w:szCs w:val="20"/>
        </w:rPr>
        <w:t>7</w:t>
      </w:r>
      <w:r w:rsidR="005015E1" w:rsidRPr="005015E1">
        <w:rPr>
          <w:sz w:val="19"/>
          <w:szCs w:val="20"/>
        </w:rPr>
        <w:t>.0</w:t>
      </w:r>
      <w:r w:rsidR="00A84846">
        <w:rPr>
          <w:sz w:val="19"/>
          <w:szCs w:val="20"/>
        </w:rPr>
        <w:t>6</w:t>
      </w:r>
      <w:r w:rsidR="005015E1" w:rsidRPr="005015E1">
        <w:rPr>
          <w:sz w:val="19"/>
          <w:szCs w:val="20"/>
        </w:rPr>
        <w:t>.202</w:t>
      </w:r>
      <w:r w:rsidR="00A84846">
        <w:rPr>
          <w:sz w:val="19"/>
          <w:szCs w:val="20"/>
        </w:rPr>
        <w:t>1</w:t>
      </w:r>
      <w:r w:rsidR="005015E1" w:rsidRPr="005015E1">
        <w:rPr>
          <w:sz w:val="19"/>
          <w:szCs w:val="20"/>
        </w:rPr>
        <w:t>.</w:t>
      </w:r>
    </w:p>
    <w:p w:rsidR="005015E1" w:rsidRDefault="005015E1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015E1">
        <w:rPr>
          <w:sz w:val="19"/>
          <w:szCs w:val="20"/>
        </w:rPr>
        <w:t>Дата определения (фиксации) лиц, имеющих право на участие в годов</w:t>
      </w:r>
      <w:bookmarkStart w:id="0" w:name="_GoBack"/>
      <w:bookmarkEnd w:id="0"/>
      <w:r w:rsidRPr="005015E1">
        <w:rPr>
          <w:sz w:val="19"/>
          <w:szCs w:val="20"/>
        </w:rPr>
        <w:t>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</w:t>
      </w:r>
      <w:r w:rsidR="00A84846">
        <w:rPr>
          <w:sz w:val="19"/>
          <w:szCs w:val="20"/>
        </w:rPr>
        <w:t>6</w:t>
      </w:r>
      <w:r>
        <w:rPr>
          <w:sz w:val="19"/>
          <w:szCs w:val="20"/>
        </w:rPr>
        <w:t>.202</w:t>
      </w:r>
      <w:r w:rsidR="00A84846">
        <w:rPr>
          <w:sz w:val="19"/>
          <w:szCs w:val="20"/>
        </w:rPr>
        <w:t>1</w:t>
      </w:r>
      <w:r>
        <w:rPr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210022" w:rsidRPr="00210022">
        <w:t xml:space="preserve"> </w:t>
      </w:r>
      <w:r w:rsidR="00210022" w:rsidRPr="00210022">
        <w:rPr>
          <w:b/>
          <w:color w:val="000000"/>
          <w:w w:val="102"/>
          <w:sz w:val="19"/>
          <w:szCs w:val="20"/>
        </w:rPr>
        <w:t>(Государственный регистрационный номер выпуска 1-02-31441-Е от 11.03.1997г.)</w:t>
      </w:r>
      <w:r w:rsidR="00D54EDB">
        <w:rPr>
          <w:b/>
          <w:i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 (Выплата дивидендов).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6. Избрание членов Совета директоров Общества (Об избрание членов Совета директоров Общества).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 (Об избрание членов ревизионной комиссии Общества).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5C184C" w:rsidRDefault="005C184C" w:rsidP="005C184C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 (Об утверждение аудитора Общества).</w:t>
      </w:r>
    </w:p>
    <w:p w:rsidR="00A84846" w:rsidRDefault="00A8484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A41DE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41DED">
        <w:rPr>
          <w:color w:val="000000"/>
          <w:sz w:val="19"/>
          <w:szCs w:val="20"/>
        </w:rPr>
        <w:t>ам:</w:t>
      </w:r>
    </w:p>
    <w:p w:rsidR="003F555D" w:rsidRDefault="003F555D" w:rsidP="003F555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701D45" w:rsidRDefault="00701D4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701D45">
        <w:rPr>
          <w:iCs/>
          <w:spacing w:val="-1"/>
          <w:sz w:val="19"/>
          <w:szCs w:val="19"/>
        </w:rPr>
        <w:t xml:space="preserve">365530, г. Светлоград, ул. Комсомольская, 59, АО «Светлоградрайгаз», по рабочим дням с 08-00 часов до 16-00 часов. Справки по тел. (86547)4-63-62 контактное лицо </w:t>
      </w:r>
      <w:r w:rsidR="00A84846" w:rsidRPr="00A84846">
        <w:rPr>
          <w:rFonts w:eastAsia="Calibri"/>
          <w:sz w:val="19"/>
          <w:szCs w:val="19"/>
        </w:rPr>
        <w:t>Карпухина Валентина Владимировна</w:t>
      </w:r>
      <w:r w:rsidRPr="00A84846">
        <w:rPr>
          <w:iCs/>
          <w:spacing w:val="-1"/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430E3" w:rsidRDefault="003430E3" w:rsidP="003430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5015E1" w:rsidRPr="005015E1">
        <w:rPr>
          <w:sz w:val="19"/>
          <w:szCs w:val="19"/>
          <w:shd w:val="clear" w:color="auto" w:fill="FFFFFF"/>
        </w:rPr>
        <w:t>не позднее 17.00 часов 2</w:t>
      </w:r>
      <w:r w:rsidR="00A84846">
        <w:rPr>
          <w:sz w:val="19"/>
          <w:szCs w:val="19"/>
          <w:shd w:val="clear" w:color="auto" w:fill="FFFFFF"/>
        </w:rPr>
        <w:t>7</w:t>
      </w:r>
      <w:r w:rsidR="005015E1" w:rsidRPr="005015E1">
        <w:rPr>
          <w:sz w:val="19"/>
          <w:szCs w:val="19"/>
          <w:shd w:val="clear" w:color="auto" w:fill="FFFFFF"/>
        </w:rPr>
        <w:t>.0</w:t>
      </w:r>
      <w:r w:rsidR="00A84846">
        <w:rPr>
          <w:sz w:val="19"/>
          <w:szCs w:val="19"/>
          <w:shd w:val="clear" w:color="auto" w:fill="FFFFFF"/>
        </w:rPr>
        <w:t>6</w:t>
      </w:r>
      <w:r w:rsidR="005015E1" w:rsidRPr="005015E1">
        <w:rPr>
          <w:sz w:val="19"/>
          <w:szCs w:val="19"/>
          <w:shd w:val="clear" w:color="auto" w:fill="FFFFFF"/>
        </w:rPr>
        <w:t>.202</w:t>
      </w:r>
      <w:r w:rsidR="00A84846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 xml:space="preserve"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</w:t>
      </w:r>
      <w:r>
        <w:rPr>
          <w:bCs/>
          <w:iCs/>
          <w:sz w:val="19"/>
          <w:szCs w:val="20"/>
        </w:rPr>
        <w:lastRenderedPageBreak/>
        <w:t>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701D45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01D45">
        <w:rPr>
          <w:b/>
          <w:bCs/>
          <w:iCs/>
          <w:spacing w:val="-7"/>
          <w:sz w:val="19"/>
          <w:szCs w:val="20"/>
        </w:rPr>
        <w:t>Совет директоров</w:t>
      </w:r>
      <w:r w:rsidRPr="00701D45">
        <w:rPr>
          <w:b/>
          <w:iCs/>
          <w:sz w:val="19"/>
          <w:szCs w:val="20"/>
        </w:rPr>
        <w:t xml:space="preserve"> </w:t>
      </w:r>
      <w:r w:rsidRPr="00701D45">
        <w:rPr>
          <w:b/>
          <w:bCs/>
          <w:iCs/>
          <w:sz w:val="19"/>
          <w:szCs w:val="20"/>
        </w:rPr>
        <w:t xml:space="preserve">АО </w:t>
      </w:r>
      <w:r w:rsidRPr="00701D45">
        <w:rPr>
          <w:b/>
          <w:bCs/>
          <w:iCs/>
          <w:spacing w:val="-7"/>
          <w:sz w:val="19"/>
          <w:szCs w:val="20"/>
        </w:rPr>
        <w:t>«</w:t>
      </w:r>
      <w:r w:rsidR="00701D45" w:rsidRPr="00701D45">
        <w:rPr>
          <w:b/>
          <w:bCs/>
          <w:sz w:val="19"/>
          <w:szCs w:val="20"/>
        </w:rPr>
        <w:t>Светлоградрайгаз</w:t>
      </w:r>
      <w:r w:rsidRPr="00701D45">
        <w:rPr>
          <w:b/>
          <w:bCs/>
          <w:iCs/>
          <w:sz w:val="19"/>
          <w:szCs w:val="20"/>
        </w:rPr>
        <w:t>»</w:t>
      </w:r>
    </w:p>
    <w:sectPr w:rsidR="00B7052A" w:rsidRPr="00701D45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4746"/>
    <w:rsid w:val="001710D1"/>
    <w:rsid w:val="001D1BDA"/>
    <w:rsid w:val="001E54E0"/>
    <w:rsid w:val="001F3A6F"/>
    <w:rsid w:val="001F46E9"/>
    <w:rsid w:val="0020105A"/>
    <w:rsid w:val="00210022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4EF2"/>
    <w:rsid w:val="00322CE8"/>
    <w:rsid w:val="003430E3"/>
    <w:rsid w:val="003959D7"/>
    <w:rsid w:val="003C2CB6"/>
    <w:rsid w:val="003C4D34"/>
    <w:rsid w:val="003D5FA3"/>
    <w:rsid w:val="003D7AD4"/>
    <w:rsid w:val="003F01D4"/>
    <w:rsid w:val="003F542F"/>
    <w:rsid w:val="003F555D"/>
    <w:rsid w:val="0040190C"/>
    <w:rsid w:val="00432FCB"/>
    <w:rsid w:val="00444328"/>
    <w:rsid w:val="004979D7"/>
    <w:rsid w:val="004C1DFE"/>
    <w:rsid w:val="004E2C98"/>
    <w:rsid w:val="005015E1"/>
    <w:rsid w:val="005174D3"/>
    <w:rsid w:val="0052531B"/>
    <w:rsid w:val="00527FB8"/>
    <w:rsid w:val="00533735"/>
    <w:rsid w:val="005722AC"/>
    <w:rsid w:val="005C184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D45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41DED"/>
    <w:rsid w:val="00A61373"/>
    <w:rsid w:val="00A84846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3E1A"/>
    <w:rsid w:val="00D26288"/>
    <w:rsid w:val="00D54EDB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221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8C0-7F1D-4487-A247-66FCF51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Евгений</cp:lastModifiedBy>
  <cp:revision>8</cp:revision>
  <cp:lastPrinted>2017-07-24T08:55:00Z</cp:lastPrinted>
  <dcterms:created xsi:type="dcterms:W3CDTF">2020-08-11T09:46:00Z</dcterms:created>
  <dcterms:modified xsi:type="dcterms:W3CDTF">2021-05-24T14:09:00Z</dcterms:modified>
</cp:coreProperties>
</file>