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E60B47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E60B47">
        <w:rPr>
          <w:b/>
          <w:color w:val="000000" w:themeColor="text1"/>
          <w:sz w:val="20"/>
          <w:szCs w:val="20"/>
        </w:rPr>
        <w:t>СООБЩЕНИЕ</w:t>
      </w:r>
    </w:p>
    <w:p w:rsidR="0031435A" w:rsidRPr="00E60B47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E60B47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5A1CE7" w:rsidRPr="00E60B47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0"/>
          <w:szCs w:val="20"/>
        </w:rPr>
      </w:pPr>
      <w:r w:rsidRPr="00E60B47">
        <w:rPr>
          <w:bCs/>
          <w:sz w:val="20"/>
          <w:szCs w:val="20"/>
        </w:rPr>
        <w:t>Акционерного общества «</w:t>
      </w:r>
      <w:r w:rsidR="00C216CE" w:rsidRPr="00E60B47">
        <w:rPr>
          <w:bCs/>
          <w:sz w:val="20"/>
          <w:szCs w:val="20"/>
        </w:rPr>
        <w:t>Апанасенкирайгаз</w:t>
      </w:r>
      <w:r w:rsidRPr="00E60B47">
        <w:rPr>
          <w:bCs/>
          <w:sz w:val="20"/>
          <w:szCs w:val="20"/>
        </w:rPr>
        <w:t xml:space="preserve">» </w:t>
      </w:r>
    </w:p>
    <w:p w:rsidR="00D42971" w:rsidRPr="00E60B47" w:rsidRDefault="00D42971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 w:themeColor="text1"/>
          <w:w w:val="101"/>
          <w:sz w:val="20"/>
          <w:szCs w:val="20"/>
        </w:rPr>
      </w:pPr>
    </w:p>
    <w:p w:rsidR="00D42971" w:rsidRPr="00E60B47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E60B47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E60B47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E60B47" w:rsidRDefault="005A1CE7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E60B47">
        <w:rPr>
          <w:bCs/>
          <w:sz w:val="20"/>
          <w:szCs w:val="20"/>
        </w:rPr>
        <w:t>Акционерного общества «</w:t>
      </w:r>
      <w:r w:rsidR="00C216CE" w:rsidRPr="00E60B47">
        <w:rPr>
          <w:bCs/>
          <w:sz w:val="20"/>
          <w:szCs w:val="20"/>
        </w:rPr>
        <w:t>Апанасенкирайгаз</w:t>
      </w:r>
      <w:r w:rsidRPr="00E60B47">
        <w:rPr>
          <w:bCs/>
          <w:sz w:val="20"/>
          <w:szCs w:val="20"/>
        </w:rPr>
        <w:t xml:space="preserve">» </w:t>
      </w:r>
      <w:r w:rsidR="0031435A" w:rsidRPr="00E60B47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E60B47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E60B47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E60B47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5A1CE7" w:rsidRPr="00E60B47" w:rsidRDefault="00D06465" w:rsidP="005A1CE7">
      <w:pPr>
        <w:ind w:firstLine="709"/>
        <w:jc w:val="both"/>
        <w:rPr>
          <w:b/>
          <w:bCs/>
          <w:iCs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 xml:space="preserve">Место нахождения Общества: </w:t>
      </w:r>
      <w:r w:rsidR="00491AAD" w:rsidRPr="00491AAD">
        <w:rPr>
          <w:b/>
          <w:bCs/>
          <w:iCs/>
          <w:sz w:val="20"/>
          <w:szCs w:val="20"/>
        </w:rPr>
        <w:t xml:space="preserve">356720, Российская Федерация, Ставропольский край, </w:t>
      </w:r>
      <w:proofErr w:type="spellStart"/>
      <w:r w:rsidR="00491AAD" w:rsidRPr="00491AAD">
        <w:rPr>
          <w:b/>
          <w:bCs/>
          <w:iCs/>
          <w:sz w:val="20"/>
          <w:szCs w:val="20"/>
        </w:rPr>
        <w:t>Апанасенковский</w:t>
      </w:r>
      <w:proofErr w:type="spellEnd"/>
      <w:r w:rsidR="00491AAD" w:rsidRPr="00491AAD">
        <w:rPr>
          <w:b/>
          <w:bCs/>
          <w:iCs/>
          <w:sz w:val="20"/>
          <w:szCs w:val="20"/>
        </w:rPr>
        <w:t xml:space="preserve"> район, с. Дивное, ул. О. Кошевого, 190</w:t>
      </w:r>
      <w:r w:rsidR="00491AAD">
        <w:rPr>
          <w:b/>
          <w:bCs/>
          <w:iCs/>
          <w:sz w:val="20"/>
          <w:szCs w:val="20"/>
        </w:rPr>
        <w:t>.</w:t>
      </w:r>
    </w:p>
    <w:p w:rsidR="001B03C0" w:rsidRPr="00E60B47" w:rsidRDefault="001B03C0" w:rsidP="001B03C0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E60B47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E60B47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E60B47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E60B47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E60B47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E60B47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E60B47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E60B47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E60B47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E60B47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5A1CE7" w:rsidRPr="00683022" w:rsidRDefault="00612513" w:rsidP="00421AA3">
      <w:pPr>
        <w:autoSpaceDE w:val="0"/>
        <w:autoSpaceDN w:val="0"/>
        <w:adjustRightInd w:val="0"/>
        <w:ind w:firstLine="709"/>
        <w:jc w:val="both"/>
        <w:rPr>
          <w:b/>
          <w:bCs/>
          <w:iCs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proofErr w:type="gramStart"/>
      <w:r w:rsidR="00683022" w:rsidRPr="00683022">
        <w:rPr>
          <w:rFonts w:eastAsiaTheme="minorHAnsi"/>
          <w:b/>
          <w:sz w:val="20"/>
          <w:szCs w:val="20"/>
          <w:lang w:eastAsia="en-US"/>
        </w:rPr>
        <w:t>35672</w:t>
      </w:r>
      <w:r w:rsidR="00176F09">
        <w:rPr>
          <w:rFonts w:eastAsiaTheme="minorHAnsi"/>
          <w:b/>
          <w:sz w:val="20"/>
          <w:szCs w:val="20"/>
          <w:lang w:eastAsia="en-US"/>
        </w:rPr>
        <w:t>0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,  </w:t>
      </w:r>
      <w:r w:rsidR="00683022">
        <w:rPr>
          <w:rFonts w:eastAsiaTheme="minorHAnsi"/>
          <w:b/>
          <w:sz w:val="20"/>
          <w:szCs w:val="20"/>
          <w:lang w:eastAsia="en-US"/>
        </w:rPr>
        <w:t>С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>тавропольский</w:t>
      </w:r>
      <w:proofErr w:type="gramEnd"/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 край, </w:t>
      </w:r>
      <w:r w:rsidR="00421AA3" w:rsidRPr="00683022">
        <w:rPr>
          <w:rFonts w:eastAsiaTheme="minorHAnsi"/>
          <w:b/>
          <w:sz w:val="20"/>
          <w:szCs w:val="20"/>
          <w:lang w:eastAsia="en-US"/>
        </w:rPr>
        <w:t xml:space="preserve">р-н </w:t>
      </w:r>
      <w:proofErr w:type="spellStart"/>
      <w:r w:rsidR="00683022" w:rsidRPr="00683022">
        <w:rPr>
          <w:rFonts w:eastAsiaTheme="minorHAnsi"/>
          <w:b/>
          <w:sz w:val="20"/>
          <w:szCs w:val="20"/>
          <w:lang w:eastAsia="en-US"/>
        </w:rPr>
        <w:t>Апанасенковский</w:t>
      </w:r>
      <w:proofErr w:type="spellEnd"/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176F09">
        <w:rPr>
          <w:rFonts w:eastAsiaTheme="minorHAnsi"/>
          <w:b/>
          <w:sz w:val="20"/>
          <w:szCs w:val="20"/>
          <w:lang w:eastAsia="en-US"/>
        </w:rPr>
        <w:t>с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 xml:space="preserve">. Дивное, </w:t>
      </w:r>
      <w:r w:rsidR="00176F09">
        <w:rPr>
          <w:rFonts w:eastAsiaTheme="minorHAnsi"/>
          <w:b/>
          <w:sz w:val="20"/>
          <w:szCs w:val="20"/>
          <w:lang w:eastAsia="en-US"/>
        </w:rPr>
        <w:t>у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>л. О.</w:t>
      </w:r>
      <w:r w:rsidR="00421AA3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83022" w:rsidRPr="00683022">
        <w:rPr>
          <w:rFonts w:eastAsiaTheme="minorHAnsi"/>
          <w:b/>
          <w:sz w:val="20"/>
          <w:szCs w:val="20"/>
          <w:lang w:eastAsia="en-US"/>
        </w:rPr>
        <w:t>Кошевого, Д.190</w:t>
      </w:r>
      <w:r w:rsidR="001462CF" w:rsidRPr="00683022">
        <w:rPr>
          <w:b/>
          <w:bCs/>
          <w:iCs/>
          <w:sz w:val="20"/>
          <w:szCs w:val="20"/>
        </w:rPr>
        <w:t>, АО «</w:t>
      </w:r>
      <w:r w:rsidR="00C216CE" w:rsidRPr="00683022">
        <w:rPr>
          <w:b/>
          <w:bCs/>
          <w:iCs/>
          <w:sz w:val="20"/>
          <w:szCs w:val="20"/>
        </w:rPr>
        <w:t>Апанасенкирайгаз</w:t>
      </w:r>
      <w:r w:rsidR="001462CF" w:rsidRPr="00683022">
        <w:rPr>
          <w:b/>
          <w:bCs/>
          <w:iCs/>
          <w:sz w:val="20"/>
          <w:szCs w:val="20"/>
        </w:rPr>
        <w:t>».</w:t>
      </w:r>
    </w:p>
    <w:p w:rsidR="005A1CE7" w:rsidRPr="00E60B47" w:rsidRDefault="00437716" w:rsidP="00437716">
      <w:pPr>
        <w:tabs>
          <w:tab w:val="left" w:pos="993"/>
        </w:tabs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E60B47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E60B47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E60B47">
        <w:rPr>
          <w:color w:val="000000" w:themeColor="text1"/>
          <w:w w:val="102"/>
          <w:sz w:val="20"/>
          <w:szCs w:val="20"/>
        </w:rPr>
        <w:t>собрании:</w:t>
      </w:r>
      <w:r w:rsidR="00E60B47" w:rsidRPr="00E60B47">
        <w:rPr>
          <w:color w:val="000000" w:themeColor="text1"/>
          <w:w w:val="102"/>
          <w:sz w:val="20"/>
          <w:szCs w:val="20"/>
        </w:rPr>
        <w:t xml:space="preserve">   </w:t>
      </w:r>
      <w:proofErr w:type="gramEnd"/>
      <w:r w:rsidR="00E60B47" w:rsidRPr="00E60B47">
        <w:rPr>
          <w:color w:val="000000" w:themeColor="text1"/>
          <w:w w:val="102"/>
          <w:sz w:val="20"/>
          <w:szCs w:val="20"/>
        </w:rPr>
        <w:t xml:space="preserve">             </w:t>
      </w:r>
      <w:r w:rsidR="00612513" w:rsidRPr="00E60B47">
        <w:rPr>
          <w:color w:val="000000" w:themeColor="text1"/>
          <w:w w:val="102"/>
          <w:sz w:val="20"/>
          <w:szCs w:val="20"/>
        </w:rPr>
        <w:t xml:space="preserve"> </w:t>
      </w:r>
      <w:r w:rsidR="005A1CE7" w:rsidRPr="00E60B47">
        <w:rPr>
          <w:b/>
          <w:color w:val="000000" w:themeColor="text1"/>
          <w:w w:val="102"/>
          <w:sz w:val="20"/>
          <w:szCs w:val="20"/>
        </w:rPr>
        <w:t>06</w:t>
      </w:r>
      <w:r w:rsidRPr="00E60B47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E60B47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E60B47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37716" w:rsidRPr="00E60B47" w:rsidRDefault="00437716" w:rsidP="00437716">
      <w:pPr>
        <w:tabs>
          <w:tab w:val="left" w:pos="993"/>
        </w:tabs>
        <w:ind w:firstLine="709"/>
        <w:jc w:val="both"/>
        <w:rPr>
          <w:color w:val="000000" w:themeColor="text1"/>
          <w:w w:val="102"/>
          <w:sz w:val="20"/>
          <w:szCs w:val="20"/>
        </w:rPr>
      </w:pPr>
      <w:r w:rsidRPr="00E60B47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4B3140" w:rsidRPr="00E60B47">
        <w:rPr>
          <w:b/>
          <w:color w:val="000000" w:themeColor="text1"/>
          <w:w w:val="102"/>
          <w:sz w:val="20"/>
          <w:szCs w:val="20"/>
        </w:rPr>
        <w:t>обыкновенные именные акции.</w:t>
      </w:r>
    </w:p>
    <w:p w:rsidR="00D42971" w:rsidRPr="00E60B47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E60B47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E60B47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E60B47">
        <w:rPr>
          <w:b/>
          <w:color w:val="000000" w:themeColor="text1"/>
          <w:w w:val="101"/>
          <w:sz w:val="20"/>
          <w:szCs w:val="20"/>
        </w:rPr>
        <w:t>:</w:t>
      </w:r>
    </w:p>
    <w:p w:rsidR="00E60B47" w:rsidRPr="00E60B47" w:rsidRDefault="00E60B47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E60B47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E60B47">
        <w:rPr>
          <w:sz w:val="20"/>
          <w:szCs w:val="20"/>
        </w:rPr>
        <w:t>Утверждение годового отчета Общества за 2022 год.</w:t>
      </w:r>
    </w:p>
    <w:p w:rsidR="005A1CE7" w:rsidRPr="00E60B47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E60B47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6. Избрание членов Совета директоров Общества.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7. Избрание членов ревизионной комиссии Общества.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8. Избрание членов счетной комиссии Общества.</w:t>
      </w:r>
    </w:p>
    <w:p w:rsidR="005A1CE7" w:rsidRPr="00E60B47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E60B47">
        <w:rPr>
          <w:sz w:val="20"/>
          <w:szCs w:val="20"/>
        </w:rPr>
        <w:t>9. О назначении аудиторской организации Общества.</w:t>
      </w:r>
    </w:p>
    <w:p w:rsidR="00672A6B" w:rsidRPr="00E60B47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E60B47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E60B47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E60B47">
        <w:rPr>
          <w:color w:val="000000" w:themeColor="text1"/>
          <w:sz w:val="20"/>
          <w:szCs w:val="20"/>
        </w:rPr>
        <w:t>до проведения годового общего собрания акционеров по адрес</w:t>
      </w:r>
      <w:r w:rsidR="001462CF" w:rsidRPr="00E60B47">
        <w:rPr>
          <w:color w:val="000000" w:themeColor="text1"/>
          <w:sz w:val="20"/>
          <w:szCs w:val="20"/>
        </w:rPr>
        <w:t>ам</w:t>
      </w:r>
      <w:r w:rsidRPr="00E60B47">
        <w:rPr>
          <w:color w:val="000000" w:themeColor="text1"/>
          <w:sz w:val="20"/>
          <w:szCs w:val="20"/>
        </w:rPr>
        <w:t xml:space="preserve">: </w:t>
      </w:r>
    </w:p>
    <w:p w:rsidR="00C216CE" w:rsidRPr="00E60B47" w:rsidRDefault="00C216CE" w:rsidP="00C216CE">
      <w:pPr>
        <w:ind w:left="57" w:right="-2" w:firstLine="652"/>
        <w:jc w:val="both"/>
        <w:rPr>
          <w:color w:val="000000"/>
          <w:sz w:val="20"/>
          <w:szCs w:val="20"/>
        </w:rPr>
      </w:pPr>
      <w:r w:rsidRPr="00E60B47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</w:t>
      </w:r>
      <w:r w:rsidR="00DF505B">
        <w:rPr>
          <w:color w:val="000000"/>
          <w:sz w:val="20"/>
          <w:szCs w:val="20"/>
        </w:rPr>
        <w:t>в. Справки по тел. (8652) 951-794</w:t>
      </w:r>
      <w:r w:rsidRPr="00E60B47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601A83" w:rsidRPr="00E60B47" w:rsidRDefault="00C216CE" w:rsidP="00C216CE">
      <w:pPr>
        <w:ind w:left="57" w:right="-2" w:firstLine="652"/>
        <w:jc w:val="both"/>
        <w:rPr>
          <w:color w:val="000000"/>
          <w:sz w:val="20"/>
          <w:szCs w:val="20"/>
        </w:rPr>
      </w:pPr>
      <w:r w:rsidRPr="00E60B47">
        <w:rPr>
          <w:color w:val="000000"/>
          <w:sz w:val="20"/>
          <w:szCs w:val="20"/>
        </w:rPr>
        <w:t>356721, Ставропольский край, с. Дивное, ул. О. Кошевого, 19</w:t>
      </w:r>
      <w:r w:rsidR="00176F09">
        <w:rPr>
          <w:color w:val="000000"/>
          <w:sz w:val="20"/>
          <w:szCs w:val="20"/>
        </w:rPr>
        <w:t>0</w:t>
      </w:r>
      <w:bookmarkStart w:id="0" w:name="_GoBack"/>
      <w:bookmarkEnd w:id="0"/>
      <w:r w:rsidRPr="00E60B47">
        <w:rPr>
          <w:color w:val="000000"/>
          <w:sz w:val="20"/>
          <w:szCs w:val="20"/>
        </w:rPr>
        <w:t xml:space="preserve">, АО «Апанасенкирайгаз», по рабочим дням с 08-00 часов до 16-00 часов. Справки по тел. (86555)5-21-41 контактное лицо </w:t>
      </w:r>
      <w:proofErr w:type="spellStart"/>
      <w:r w:rsidRPr="00E60B47">
        <w:rPr>
          <w:color w:val="000000"/>
          <w:sz w:val="20"/>
          <w:szCs w:val="20"/>
        </w:rPr>
        <w:t>Горенкова</w:t>
      </w:r>
      <w:proofErr w:type="spellEnd"/>
      <w:r w:rsidRPr="00E60B47">
        <w:rPr>
          <w:color w:val="000000"/>
          <w:sz w:val="20"/>
          <w:szCs w:val="20"/>
        </w:rPr>
        <w:t xml:space="preserve"> Ирина В</w:t>
      </w:r>
      <w:r w:rsidR="00176F09">
        <w:rPr>
          <w:color w:val="000000"/>
          <w:sz w:val="20"/>
          <w:szCs w:val="20"/>
        </w:rPr>
        <w:t>алентин</w:t>
      </w:r>
      <w:r w:rsidRPr="00E60B47">
        <w:rPr>
          <w:color w:val="000000"/>
          <w:sz w:val="20"/>
          <w:szCs w:val="20"/>
        </w:rPr>
        <w:t>овна.</w:t>
      </w:r>
    </w:p>
    <w:p w:rsidR="00C73AB2" w:rsidRPr="00E60B47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E60B47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E60B47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E60B47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E60B47">
        <w:rPr>
          <w:color w:val="000000" w:themeColor="text1"/>
          <w:sz w:val="20"/>
          <w:szCs w:val="20"/>
        </w:rPr>
        <w:t>ть</w:t>
      </w:r>
      <w:r w:rsidRPr="00E60B47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E60B47">
        <w:rPr>
          <w:color w:val="000000" w:themeColor="text1"/>
          <w:sz w:val="20"/>
          <w:szCs w:val="20"/>
        </w:rPr>
        <w:t>ть</w:t>
      </w:r>
      <w:r w:rsidRPr="00E60B47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E60B47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E60B47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E60B47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E60B47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E60B47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E60B47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E60B47">
        <w:rPr>
          <w:iCs/>
          <w:color w:val="000000" w:themeColor="text1"/>
          <w:sz w:val="20"/>
          <w:szCs w:val="20"/>
        </w:rPr>
        <w:t>.</w:t>
      </w:r>
    </w:p>
    <w:p w:rsidR="004C5241" w:rsidRPr="00E60B47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E60B47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E60B47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E60B47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E60B47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E60B47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E60B47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E60B47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E60B47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5A1CE7" w:rsidRPr="00E60B47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:rsidR="005A1CE7" w:rsidRPr="00E60B47" w:rsidRDefault="005A1CE7" w:rsidP="005A1CE7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E60B47">
        <w:rPr>
          <w:b/>
          <w:bCs/>
          <w:iCs/>
          <w:spacing w:val="-7"/>
          <w:sz w:val="20"/>
          <w:szCs w:val="20"/>
        </w:rPr>
        <w:t>Совет директоров</w:t>
      </w:r>
      <w:r w:rsidRPr="00E60B47">
        <w:rPr>
          <w:b/>
          <w:iCs/>
          <w:sz w:val="20"/>
          <w:szCs w:val="20"/>
        </w:rPr>
        <w:t xml:space="preserve"> </w:t>
      </w:r>
      <w:r w:rsidRPr="00E60B47">
        <w:rPr>
          <w:b/>
          <w:bCs/>
          <w:iCs/>
          <w:sz w:val="20"/>
          <w:szCs w:val="20"/>
        </w:rPr>
        <w:t xml:space="preserve">АО </w:t>
      </w:r>
      <w:r w:rsidRPr="00E60B47">
        <w:rPr>
          <w:b/>
          <w:bCs/>
          <w:iCs/>
          <w:spacing w:val="-7"/>
          <w:sz w:val="20"/>
          <w:szCs w:val="20"/>
        </w:rPr>
        <w:t>«</w:t>
      </w:r>
      <w:r w:rsidR="00C216CE" w:rsidRPr="00E60B47">
        <w:rPr>
          <w:b/>
          <w:bCs/>
          <w:iCs/>
          <w:spacing w:val="-7"/>
          <w:sz w:val="20"/>
          <w:szCs w:val="20"/>
        </w:rPr>
        <w:t>Апанасенкирайгаз</w:t>
      </w:r>
      <w:r w:rsidRPr="00E60B47">
        <w:rPr>
          <w:b/>
          <w:bCs/>
          <w:iCs/>
          <w:sz w:val="20"/>
          <w:szCs w:val="20"/>
        </w:rPr>
        <w:t>»</w:t>
      </w:r>
    </w:p>
    <w:p w:rsidR="005A1CE7" w:rsidRPr="00E60B47" w:rsidRDefault="005A1CE7" w:rsidP="0083121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sectPr w:rsidR="005A1CE7" w:rsidRPr="00E60B47" w:rsidSect="005A1CE7">
      <w:pgSz w:w="11909" w:h="16834"/>
      <w:pgMar w:top="851" w:right="70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462CF"/>
    <w:rsid w:val="00176F09"/>
    <w:rsid w:val="001B03C0"/>
    <w:rsid w:val="0031435A"/>
    <w:rsid w:val="00421AA3"/>
    <w:rsid w:val="00437716"/>
    <w:rsid w:val="00467050"/>
    <w:rsid w:val="00491AAD"/>
    <w:rsid w:val="004B3140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72A6B"/>
    <w:rsid w:val="00683022"/>
    <w:rsid w:val="00712AB1"/>
    <w:rsid w:val="00793D82"/>
    <w:rsid w:val="007C7A94"/>
    <w:rsid w:val="00831211"/>
    <w:rsid w:val="0085011E"/>
    <w:rsid w:val="009C1393"/>
    <w:rsid w:val="00A016D3"/>
    <w:rsid w:val="00A237AA"/>
    <w:rsid w:val="00C216CE"/>
    <w:rsid w:val="00C51ED4"/>
    <w:rsid w:val="00C73AB2"/>
    <w:rsid w:val="00CE6931"/>
    <w:rsid w:val="00D06465"/>
    <w:rsid w:val="00D25D1B"/>
    <w:rsid w:val="00D42971"/>
    <w:rsid w:val="00D534E6"/>
    <w:rsid w:val="00DF0D26"/>
    <w:rsid w:val="00DF505B"/>
    <w:rsid w:val="00E60B47"/>
    <w:rsid w:val="00EE587D"/>
    <w:rsid w:val="00EF1025"/>
    <w:rsid w:val="00FB4284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03A06-FAFC-4CD4-97EF-24DBB49B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Apanas</cp:lastModifiedBy>
  <cp:revision>12</cp:revision>
  <cp:lastPrinted>2023-03-20T13:08:00Z</cp:lastPrinted>
  <dcterms:created xsi:type="dcterms:W3CDTF">2023-05-15T08:05:00Z</dcterms:created>
  <dcterms:modified xsi:type="dcterms:W3CDTF">2023-05-29T07:08:00Z</dcterms:modified>
</cp:coreProperties>
</file>