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7</w:t>
      </w:r>
      <w:r w:rsidR="002E1D8D">
        <w:rPr>
          <w:rFonts w:ascii="Times New Roman" w:hAnsi="Times New Roman"/>
          <w:b/>
        </w:rPr>
        <w:t xml:space="preserve"> форма 1</w:t>
      </w:r>
      <w:r>
        <w:rPr>
          <w:rFonts w:ascii="Times New Roman" w:hAnsi="Times New Roman"/>
          <w:b/>
        </w:rPr>
        <w:t xml:space="preserve"> </w:t>
      </w:r>
    </w:p>
    <w:p w:rsidR="00D5511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приказу ФАС России</w:t>
      </w:r>
    </w:p>
    <w:p w:rsidR="00B332A2" w:rsidRDefault="00B332A2" w:rsidP="00B332A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18.01.2019</w:t>
      </w:r>
      <w:r w:rsidR="002E1D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№38/19</w:t>
      </w:r>
    </w:p>
    <w:p w:rsidR="002E1D8D" w:rsidRDefault="002E1D8D" w:rsidP="002D78F3">
      <w:pPr>
        <w:jc w:val="center"/>
        <w:rPr>
          <w:rFonts w:ascii="Times New Roman" w:hAnsi="Times New Roman"/>
          <w:b/>
        </w:rPr>
      </w:pPr>
    </w:p>
    <w:p w:rsidR="005F4DDA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 xml:space="preserve">Информация об условиях, на которых осуществляется оказание регулируемых услуг по транспортировке газа </w:t>
      </w:r>
    </w:p>
    <w:p w:rsidR="002D78F3" w:rsidRPr="002D78F3" w:rsidRDefault="002D78F3" w:rsidP="002D78F3">
      <w:pPr>
        <w:jc w:val="center"/>
        <w:rPr>
          <w:rFonts w:ascii="Times New Roman" w:hAnsi="Times New Roman"/>
          <w:b/>
        </w:rPr>
      </w:pPr>
      <w:r w:rsidRPr="002D78F3">
        <w:rPr>
          <w:rFonts w:ascii="Times New Roman" w:hAnsi="Times New Roman"/>
          <w:b/>
        </w:rPr>
        <w:t xml:space="preserve">по </w:t>
      </w:r>
      <w:r w:rsidR="009A3CFB">
        <w:rPr>
          <w:rFonts w:ascii="Times New Roman" w:hAnsi="Times New Roman"/>
          <w:b/>
        </w:rPr>
        <w:t>магистральным газопроводам</w:t>
      </w:r>
      <w:r w:rsidR="007C010C">
        <w:rPr>
          <w:rFonts w:ascii="Times New Roman" w:hAnsi="Times New Roman"/>
          <w:b/>
        </w:rPr>
        <w:t xml:space="preserve"> АО «Газпром газораспределение Ставрополь»</w:t>
      </w:r>
    </w:p>
    <w:tbl>
      <w:tblPr>
        <w:tblStyle w:val="a3"/>
        <w:tblpPr w:leftFromText="180" w:rightFromText="180" w:vertAnchor="page" w:horzAnchor="margin" w:tblpY="2905"/>
        <w:tblW w:w="0" w:type="auto"/>
        <w:tblLayout w:type="fixed"/>
        <w:tblLook w:val="04A0"/>
      </w:tblPr>
      <w:tblGrid>
        <w:gridCol w:w="671"/>
        <w:gridCol w:w="5249"/>
        <w:gridCol w:w="4961"/>
        <w:gridCol w:w="5605"/>
      </w:tblGrid>
      <w:tr w:rsidR="007C010C" w:rsidRPr="002D78F3" w:rsidTr="00515668">
        <w:tc>
          <w:tcPr>
            <w:tcW w:w="671" w:type="dxa"/>
          </w:tcPr>
          <w:p w:rsidR="007C010C" w:rsidRDefault="007C010C" w:rsidP="0031509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7C010C" w:rsidRPr="002D78F3" w:rsidRDefault="007C010C" w:rsidP="003150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0"/>
              </w:rPr>
              <w:t>№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5249" w:type="dxa"/>
            <w:vAlign w:val="center"/>
          </w:tcPr>
          <w:p w:rsidR="007C010C" w:rsidRPr="002D78F3" w:rsidRDefault="009A3CFB" w:rsidP="00501AA2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Существенные условия договора об оказании услуг по транспортировке газа по магистральн</w:t>
            </w:r>
            <w:r w:rsidR="00501AA2">
              <w:rPr>
                <w:rFonts w:ascii="Times New Roman" w:hAnsi="Times New Roman"/>
                <w:sz w:val="20"/>
              </w:rPr>
              <w:t>ы</w:t>
            </w:r>
            <w:r>
              <w:rPr>
                <w:rFonts w:ascii="Times New Roman" w:hAnsi="Times New Roman"/>
                <w:sz w:val="20"/>
              </w:rPr>
              <w:t>м газопровод</w:t>
            </w:r>
            <w:r w:rsidR="00501AA2">
              <w:rPr>
                <w:rFonts w:ascii="Times New Roman" w:hAnsi="Times New Roman"/>
                <w:sz w:val="20"/>
              </w:rPr>
              <w:t>ам-отводам</w:t>
            </w:r>
          </w:p>
        </w:tc>
        <w:tc>
          <w:tcPr>
            <w:tcW w:w="4961" w:type="dxa"/>
            <w:vAlign w:val="center"/>
          </w:tcPr>
          <w:p w:rsidR="007C010C" w:rsidRPr="002D78F3" w:rsidRDefault="007C010C" w:rsidP="00501AA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Сведения </w:t>
            </w:r>
            <w:r w:rsidR="009A3CFB">
              <w:rPr>
                <w:rFonts w:ascii="Times New Roman" w:hAnsi="Times New Roman"/>
                <w:sz w:val="20"/>
              </w:rPr>
              <w:t>подачи заявок на оказание услуг по транспортировке газа по магистральн</w:t>
            </w:r>
            <w:r w:rsidR="00501AA2">
              <w:rPr>
                <w:rFonts w:ascii="Times New Roman" w:hAnsi="Times New Roman"/>
                <w:sz w:val="20"/>
              </w:rPr>
              <w:t>ы</w:t>
            </w:r>
            <w:r w:rsidR="009A3CFB">
              <w:rPr>
                <w:rFonts w:ascii="Times New Roman" w:hAnsi="Times New Roman"/>
                <w:sz w:val="20"/>
              </w:rPr>
              <w:t>м газопровод</w:t>
            </w:r>
            <w:r w:rsidR="00501AA2">
              <w:rPr>
                <w:rFonts w:ascii="Times New Roman" w:hAnsi="Times New Roman"/>
                <w:sz w:val="20"/>
              </w:rPr>
              <w:t>ам-отводам</w:t>
            </w:r>
          </w:p>
        </w:tc>
        <w:tc>
          <w:tcPr>
            <w:tcW w:w="5605" w:type="dxa"/>
            <w:vAlign w:val="center"/>
          </w:tcPr>
          <w:p w:rsidR="007C010C" w:rsidRPr="002D78F3" w:rsidRDefault="009A3CFB" w:rsidP="00315093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Требования </w:t>
            </w:r>
            <w:proofErr w:type="gramStart"/>
            <w:r>
              <w:rPr>
                <w:rFonts w:ascii="Times New Roman" w:hAnsi="Times New Roman"/>
                <w:sz w:val="20"/>
              </w:rPr>
              <w:t>к содержанию заявок с указанием перечня необходимых для представления заявителем субъектам естественных монополий документов в целях получения доступа к услугам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по транспортировке газа по магистральному газопроводу</w:t>
            </w:r>
            <w:r w:rsidR="009B4F1F">
              <w:rPr>
                <w:rFonts w:ascii="Times New Roman" w:hAnsi="Times New Roman"/>
                <w:sz w:val="20"/>
              </w:rPr>
              <w:t>-отводу</w:t>
            </w:r>
          </w:p>
        </w:tc>
      </w:tr>
      <w:tr w:rsidR="007C010C" w:rsidRPr="00A157CD" w:rsidTr="00AC368F">
        <w:trPr>
          <w:trHeight w:val="2117"/>
        </w:trPr>
        <w:tc>
          <w:tcPr>
            <w:tcW w:w="671" w:type="dxa"/>
          </w:tcPr>
          <w:p w:rsidR="007C010C" w:rsidRPr="00A157CD" w:rsidRDefault="007C010C" w:rsidP="00D55112">
            <w:pPr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249" w:type="dxa"/>
          </w:tcPr>
          <w:p w:rsidR="00754F5B" w:rsidRDefault="00930B6C" w:rsidP="004609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Транспортировка газа осуществляется по магистральным газопроводам-отводам до выходов ГРС, находящихся у </w:t>
            </w:r>
            <w:r w:rsidR="00754F5B"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 xml:space="preserve">сполнителя на праве собственности или на иных законных основаниях. </w:t>
            </w:r>
          </w:p>
          <w:p w:rsidR="00754F5B" w:rsidRDefault="00754F5B" w:rsidP="004609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Исполнитель обязуется принять газ на границе раздела магистральных газопроводов ООО «Газпром </w:t>
            </w:r>
            <w:proofErr w:type="spellStart"/>
            <w:r>
              <w:rPr>
                <w:rFonts w:ascii="Times New Roman" w:hAnsi="Times New Roman"/>
                <w:sz w:val="20"/>
              </w:rPr>
              <w:t>трансгаз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Ставрополь» и магистральных газопроводов-отводов Исполнителя, обеспечить транспортировку газа по магистральным газопроводам-отводам и передать его Заказчику на выходах ГРС Исполнителя.</w:t>
            </w:r>
          </w:p>
          <w:p w:rsidR="007C010C" w:rsidRDefault="00A378AC" w:rsidP="004609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Прием, транспортировка и передача газа на выходах ГРС </w:t>
            </w:r>
            <w:r w:rsidR="00015C3D">
              <w:rPr>
                <w:rFonts w:ascii="Times New Roman" w:hAnsi="Times New Roman"/>
                <w:sz w:val="20"/>
              </w:rPr>
              <w:t xml:space="preserve">Исполнителя Заказчику </w:t>
            </w:r>
            <w:r>
              <w:rPr>
                <w:rFonts w:ascii="Times New Roman" w:hAnsi="Times New Roman"/>
                <w:sz w:val="20"/>
              </w:rPr>
              <w:t xml:space="preserve">осуществляется </w:t>
            </w:r>
            <w:r w:rsidR="00015C3D">
              <w:rPr>
                <w:rFonts w:ascii="Times New Roman" w:hAnsi="Times New Roman"/>
                <w:sz w:val="20"/>
              </w:rPr>
              <w:t xml:space="preserve">Исполнителем </w:t>
            </w:r>
            <w:r>
              <w:rPr>
                <w:rFonts w:ascii="Times New Roman" w:hAnsi="Times New Roman"/>
                <w:sz w:val="20"/>
              </w:rPr>
              <w:t>равномерно в течени</w:t>
            </w:r>
            <w:r w:rsidR="00754F5B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 xml:space="preserve"> месяца транспортировки газа. Месяцем транспортировки газа является календарный месяц.</w:t>
            </w:r>
          </w:p>
          <w:p w:rsidR="00DD3F17" w:rsidRDefault="00DD3F17" w:rsidP="004609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Расчеты по договору </w:t>
            </w:r>
            <w:r w:rsidR="002956B1">
              <w:rPr>
                <w:rFonts w:ascii="Times New Roman" w:hAnsi="Times New Roman"/>
                <w:sz w:val="20"/>
              </w:rPr>
              <w:t xml:space="preserve">Заказчик </w:t>
            </w:r>
            <w:r>
              <w:rPr>
                <w:rFonts w:ascii="Times New Roman" w:hAnsi="Times New Roman"/>
                <w:sz w:val="20"/>
              </w:rPr>
              <w:t>производ</w:t>
            </w:r>
            <w:r w:rsidR="002956B1">
              <w:rPr>
                <w:rFonts w:ascii="Times New Roman" w:hAnsi="Times New Roman"/>
                <w:sz w:val="20"/>
              </w:rPr>
              <w:t>ит</w:t>
            </w:r>
            <w:r>
              <w:rPr>
                <w:rFonts w:ascii="Times New Roman" w:hAnsi="Times New Roman"/>
                <w:sz w:val="20"/>
              </w:rPr>
              <w:t xml:space="preserve"> путем перечисления денежных средств на расчетный счет </w:t>
            </w:r>
            <w:r w:rsidR="002956B1">
              <w:rPr>
                <w:rFonts w:ascii="Times New Roman" w:hAnsi="Times New Roman"/>
                <w:sz w:val="20"/>
              </w:rPr>
              <w:t xml:space="preserve">Исполнителя </w:t>
            </w:r>
            <w:r>
              <w:rPr>
                <w:rFonts w:ascii="Times New Roman" w:hAnsi="Times New Roman"/>
                <w:sz w:val="20"/>
              </w:rPr>
              <w:t>через 60 дней после первого числа месяца, следующего за месяцем оказания услуг по транспортировке газа, на основании полного комплекта документов: оригинала акта и оригинала счета-фактуры, оформленного в соответствии с актом.</w:t>
            </w:r>
          </w:p>
          <w:p w:rsidR="00CE6F10" w:rsidRDefault="00CE6F10" w:rsidP="004609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</w:rPr>
              <w:t>случае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неисполнения или ненадлежащего исполнения обязательств по договору Стороны несут ответственность в соответствии с законодательством РФ.</w:t>
            </w:r>
          </w:p>
          <w:p w:rsidR="00CE6F10" w:rsidRPr="00795323" w:rsidRDefault="00CE6F10" w:rsidP="00460981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</w:rPr>
              <w:t>случае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не</w:t>
            </w:r>
            <w:r w:rsidR="00460981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достижения соглашения путем переговоров, все споры, разногласия или </w:t>
            </w:r>
            <w:r>
              <w:rPr>
                <w:rFonts w:ascii="Times New Roman" w:hAnsi="Times New Roman"/>
                <w:sz w:val="20"/>
              </w:rPr>
              <w:lastRenderedPageBreak/>
              <w:t>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 в порядке, установленном действующим законодательством РФ.</w:t>
            </w:r>
          </w:p>
        </w:tc>
        <w:tc>
          <w:tcPr>
            <w:tcW w:w="4961" w:type="dxa"/>
          </w:tcPr>
          <w:p w:rsidR="00AC368F" w:rsidRPr="001F2AD1" w:rsidRDefault="00AC368F" w:rsidP="004609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lastRenderedPageBreak/>
              <w:t xml:space="preserve">по договорам, заключаемым на срок до одного года,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месяц и не ранее чем за три месяца до указанной в заявке даты начала транспортировки;</w:t>
            </w:r>
          </w:p>
          <w:p w:rsidR="00AC368F" w:rsidRPr="001F2AD1" w:rsidRDefault="00AC368F" w:rsidP="004609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одного года и до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три месяца и не ранее чем за один год до начала года, в котором начнется транспортировка;</w:t>
            </w:r>
          </w:p>
          <w:p w:rsidR="00AC368F" w:rsidRPr="001F2AD1" w:rsidRDefault="00AC368F" w:rsidP="0046098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2AD1">
              <w:rPr>
                <w:rFonts w:ascii="Times New Roman" w:hAnsi="Times New Roman" w:cs="Times New Roman"/>
                <w:sz w:val="20"/>
              </w:rPr>
              <w:t xml:space="preserve">по договорам, заключаемым на срок более пяти лет, - не </w:t>
            </w:r>
            <w:proofErr w:type="gramStart"/>
            <w:r w:rsidRPr="001F2AD1">
              <w:rPr>
                <w:rFonts w:ascii="Times New Roman" w:hAnsi="Times New Roman" w:cs="Times New Roman"/>
                <w:sz w:val="20"/>
              </w:rPr>
              <w:t>позднее</w:t>
            </w:r>
            <w:proofErr w:type="gramEnd"/>
            <w:r w:rsidRPr="001F2AD1">
              <w:rPr>
                <w:rFonts w:ascii="Times New Roman" w:hAnsi="Times New Roman" w:cs="Times New Roman"/>
                <w:sz w:val="20"/>
              </w:rPr>
              <w:t xml:space="preserve"> чем за шесть месяцев и не ранее чем за три года до начала года, в котором начнется транспортировка.</w:t>
            </w:r>
          </w:p>
          <w:p w:rsidR="007C010C" w:rsidRPr="00A157CD" w:rsidRDefault="007C010C" w:rsidP="00501AA2">
            <w:pPr>
              <w:pStyle w:val="a8"/>
              <w:jc w:val="both"/>
              <w:rPr>
                <w:sz w:val="20"/>
              </w:rPr>
            </w:pPr>
          </w:p>
        </w:tc>
        <w:tc>
          <w:tcPr>
            <w:tcW w:w="5605" w:type="dxa"/>
          </w:tcPr>
          <w:p w:rsidR="00AC368F" w:rsidRPr="00A157CD" w:rsidRDefault="00AC368F" w:rsidP="00482760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157CD">
              <w:rPr>
                <w:rFonts w:ascii="Times New Roman" w:hAnsi="Times New Roman"/>
                <w:sz w:val="20"/>
              </w:rPr>
              <w:t>Список документов,</w:t>
            </w:r>
          </w:p>
          <w:p w:rsidR="00AC368F" w:rsidRPr="00482760" w:rsidRDefault="00AC368F" w:rsidP="00482760">
            <w:pPr>
              <w:jc w:val="center"/>
              <w:rPr>
                <w:rFonts w:ascii="Times New Roman" w:hAnsi="Times New Roman"/>
                <w:sz w:val="20"/>
              </w:rPr>
            </w:pPr>
            <w:r w:rsidRPr="00482760">
              <w:rPr>
                <w:rFonts w:ascii="Times New Roman" w:hAnsi="Times New Roman"/>
                <w:sz w:val="20"/>
              </w:rPr>
              <w:t xml:space="preserve">необходимых для заключения договора </w:t>
            </w:r>
            <w:r w:rsidR="00072B5B" w:rsidRPr="00482760">
              <w:rPr>
                <w:rFonts w:ascii="Times New Roman" w:hAnsi="Times New Roman"/>
                <w:sz w:val="20"/>
              </w:rPr>
              <w:t xml:space="preserve">об оказании услуг по </w:t>
            </w:r>
            <w:r w:rsidRPr="00482760">
              <w:rPr>
                <w:rFonts w:ascii="Times New Roman" w:hAnsi="Times New Roman"/>
                <w:sz w:val="20"/>
              </w:rPr>
              <w:t>транспортировк</w:t>
            </w:r>
            <w:r w:rsidR="00072B5B" w:rsidRPr="00482760">
              <w:rPr>
                <w:rFonts w:ascii="Times New Roman" w:hAnsi="Times New Roman"/>
                <w:sz w:val="20"/>
              </w:rPr>
              <w:t>е</w:t>
            </w:r>
            <w:r w:rsidRPr="00482760">
              <w:rPr>
                <w:rFonts w:ascii="Times New Roman" w:hAnsi="Times New Roman"/>
                <w:sz w:val="20"/>
              </w:rPr>
              <w:t xml:space="preserve"> газа по </w:t>
            </w:r>
            <w:r w:rsidR="00072B5B" w:rsidRPr="00482760">
              <w:rPr>
                <w:rFonts w:ascii="Times New Roman" w:hAnsi="Times New Roman"/>
                <w:sz w:val="20"/>
              </w:rPr>
              <w:t>магистральным газопроводам-отводам:</w:t>
            </w:r>
          </w:p>
          <w:p w:rsidR="00AC368F" w:rsidRPr="00482760" w:rsidRDefault="009D2CDA" w:rsidP="00482760">
            <w:pPr>
              <w:pStyle w:val="a8"/>
              <w:numPr>
                <w:ilvl w:val="0"/>
                <w:numId w:val="4"/>
              </w:numPr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hyperlink r:id="rId8" w:history="1">
              <w:r w:rsidR="00AC368F" w:rsidRPr="00482760">
                <w:rPr>
                  <w:sz w:val="20"/>
                  <w:szCs w:val="20"/>
                </w:rPr>
                <w:t>Заяв</w:t>
              </w:r>
              <w:r w:rsidR="00072B5B" w:rsidRPr="00482760">
                <w:rPr>
                  <w:sz w:val="20"/>
                  <w:szCs w:val="20"/>
                </w:rPr>
                <w:t>ка</w:t>
              </w:r>
              <w:r w:rsidR="00AC368F" w:rsidRPr="00482760">
                <w:rPr>
                  <w:sz w:val="20"/>
                  <w:szCs w:val="20"/>
                </w:rPr>
                <w:t xml:space="preserve"> </w:t>
              </w:r>
            </w:hyperlink>
            <w:r w:rsidR="00AC368F" w:rsidRPr="00482760">
              <w:rPr>
                <w:sz w:val="20"/>
                <w:szCs w:val="20"/>
              </w:rPr>
              <w:t xml:space="preserve">с просьбой заключить </w:t>
            </w:r>
            <w:r w:rsidR="00072B5B" w:rsidRPr="00482760">
              <w:rPr>
                <w:sz w:val="20"/>
                <w:szCs w:val="20"/>
              </w:rPr>
              <w:t xml:space="preserve"> договор об оказании услуг по транспортировке газа по магистральным газопроводам-отводам </w:t>
            </w:r>
            <w:r w:rsidR="00072B5B" w:rsidRPr="00482760">
              <w:rPr>
                <w:color w:val="222222"/>
                <w:sz w:val="20"/>
                <w:szCs w:val="20"/>
                <w:shd w:val="clear" w:color="auto" w:fill="FFFFFF"/>
              </w:rPr>
              <w:t>с указанием годовых объемов транспортировки газа с разбивкой по кварталам и месяцам.</w:t>
            </w:r>
          </w:p>
          <w:p w:rsidR="00072B5B" w:rsidRPr="00482760" w:rsidRDefault="00072B5B" w:rsidP="00482760">
            <w:pPr>
              <w:pStyle w:val="a8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82760">
              <w:rPr>
                <w:color w:val="222222"/>
                <w:sz w:val="20"/>
                <w:szCs w:val="20"/>
                <w:shd w:val="clear" w:color="auto" w:fill="FFFFFF"/>
              </w:rPr>
              <w:t>Реквизиты/карточка организации (наименование, место нахождения юридического лица, почтовый адрес, телефон, ИНН, КПП, ОКПО, ОКВЭД, ОГРН, банковские реквизиты).</w:t>
            </w:r>
          </w:p>
          <w:p w:rsidR="00072B5B" w:rsidRPr="00482760" w:rsidRDefault="00072B5B" w:rsidP="00482760">
            <w:pPr>
              <w:pStyle w:val="a8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482760">
              <w:rPr>
                <w:color w:val="222222"/>
                <w:sz w:val="20"/>
                <w:szCs w:val="20"/>
                <w:shd w:val="clear" w:color="auto" w:fill="FFFFFF"/>
              </w:rPr>
              <w:t>ФИО лица, уполномоченного подписывать договор согласно действующему Уставу или по доверенности (копию доверенности приложить).</w:t>
            </w:r>
          </w:p>
          <w:p w:rsidR="00072B5B" w:rsidRPr="00482760" w:rsidRDefault="00072B5B" w:rsidP="00482760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222222"/>
                <w:sz w:val="20"/>
              </w:rPr>
            </w:pPr>
            <w:r w:rsidRPr="00482760">
              <w:rPr>
                <w:rFonts w:ascii="Times New Roman" w:hAnsi="Times New Roman"/>
                <w:color w:val="222222"/>
                <w:sz w:val="20"/>
              </w:rPr>
              <w:t>Копия Свидетельства о внесении записи в Единый Государственный реестр юридических лиц.</w:t>
            </w:r>
          </w:p>
          <w:p w:rsidR="00072B5B" w:rsidRPr="00072B5B" w:rsidRDefault="00072B5B" w:rsidP="004827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222222"/>
                <w:sz w:val="20"/>
              </w:rPr>
            </w:pPr>
            <w:r w:rsidRPr="00072B5B">
              <w:rPr>
                <w:rFonts w:ascii="Times New Roman" w:hAnsi="Times New Roman"/>
                <w:color w:val="222222"/>
                <w:sz w:val="20"/>
              </w:rPr>
              <w:t>Копия Свидетельства о постановке на налоговый учет.</w:t>
            </w:r>
          </w:p>
          <w:p w:rsidR="00072B5B" w:rsidRPr="00072B5B" w:rsidRDefault="00072B5B" w:rsidP="004827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222222"/>
                <w:sz w:val="20"/>
              </w:rPr>
            </w:pPr>
            <w:r w:rsidRPr="00072B5B">
              <w:rPr>
                <w:rFonts w:ascii="Times New Roman" w:hAnsi="Times New Roman"/>
                <w:color w:val="222222"/>
                <w:sz w:val="20"/>
              </w:rPr>
              <w:t>Копия Устава (или Положения) юридического лица.</w:t>
            </w:r>
          </w:p>
          <w:p w:rsidR="00072B5B" w:rsidRPr="00072B5B" w:rsidRDefault="00072B5B" w:rsidP="0048276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222222"/>
                <w:sz w:val="20"/>
              </w:rPr>
            </w:pPr>
            <w:r w:rsidRPr="00072B5B">
              <w:rPr>
                <w:rFonts w:ascii="Times New Roman" w:hAnsi="Times New Roman"/>
                <w:color w:val="222222"/>
                <w:sz w:val="20"/>
              </w:rPr>
              <w:t>Сведения органа государственной статистики о присвоенных статистических кодах с их расшифровкой.</w:t>
            </w:r>
          </w:p>
          <w:p w:rsidR="00482760" w:rsidRPr="00482760" w:rsidRDefault="00482760" w:rsidP="00482760">
            <w:pPr>
              <w:pStyle w:val="ab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222222"/>
                <w:sz w:val="20"/>
              </w:rPr>
            </w:pPr>
            <w:r w:rsidRPr="00482760">
              <w:rPr>
                <w:rFonts w:ascii="Times New Roman" w:hAnsi="Times New Roman"/>
                <w:color w:val="222222"/>
                <w:sz w:val="20"/>
              </w:rPr>
              <w:t xml:space="preserve">Список лиц, уполномоченных подписывать акты </w:t>
            </w:r>
            <w:r w:rsidR="00501AA2">
              <w:rPr>
                <w:rFonts w:ascii="Times New Roman" w:hAnsi="Times New Roman"/>
                <w:color w:val="222222"/>
                <w:sz w:val="20"/>
              </w:rPr>
              <w:t>сдачи-приемки работ (услуг),</w:t>
            </w:r>
            <w:r w:rsidRPr="00482760">
              <w:rPr>
                <w:rFonts w:ascii="Times New Roman" w:hAnsi="Times New Roman"/>
                <w:color w:val="222222"/>
                <w:sz w:val="20"/>
              </w:rPr>
              <w:t xml:space="preserve"> (ФИО, должность, и, если это не руководитель юридического лица, необходимо предоставить заверенную копию доверенности).</w:t>
            </w:r>
          </w:p>
          <w:p w:rsidR="00072B5B" w:rsidRPr="00A157CD" w:rsidRDefault="00072B5B" w:rsidP="00482760">
            <w:pPr>
              <w:pStyle w:val="a8"/>
              <w:ind w:left="720"/>
              <w:jc w:val="both"/>
              <w:rPr>
                <w:sz w:val="20"/>
                <w:szCs w:val="20"/>
              </w:rPr>
            </w:pPr>
          </w:p>
          <w:p w:rsidR="007C010C" w:rsidRPr="00AC368F" w:rsidRDefault="007C010C" w:rsidP="00AC368F">
            <w:pPr>
              <w:pStyle w:val="a8"/>
              <w:jc w:val="both"/>
              <w:rPr>
                <w:sz w:val="20"/>
                <w:szCs w:val="20"/>
              </w:rPr>
            </w:pPr>
          </w:p>
        </w:tc>
      </w:tr>
    </w:tbl>
    <w:p w:rsidR="00784FC7" w:rsidRPr="00A157CD" w:rsidRDefault="00784FC7">
      <w:pPr>
        <w:rPr>
          <w:rFonts w:ascii="Times New Roman" w:hAnsi="Times New Roman"/>
          <w:sz w:val="20"/>
        </w:rPr>
      </w:pPr>
    </w:p>
    <w:sectPr w:rsidR="00784FC7" w:rsidRPr="00A157CD" w:rsidSect="00501AA2">
      <w:headerReference w:type="default" r:id="rId9"/>
      <w:pgSz w:w="16838" w:h="11906" w:orient="landscape"/>
      <w:pgMar w:top="238" w:right="284" w:bottom="567" w:left="28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68" w:rsidRDefault="00211768" w:rsidP="00DF616D">
      <w:r>
        <w:separator/>
      </w:r>
    </w:p>
  </w:endnote>
  <w:endnote w:type="continuationSeparator" w:id="0">
    <w:p w:rsidR="00211768" w:rsidRDefault="00211768" w:rsidP="00DF6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68" w:rsidRDefault="00211768" w:rsidP="00DF616D">
      <w:r>
        <w:separator/>
      </w:r>
    </w:p>
  </w:footnote>
  <w:footnote w:type="continuationSeparator" w:id="0">
    <w:p w:rsidR="00211768" w:rsidRDefault="00211768" w:rsidP="00DF6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F3" w:rsidRPr="002D78F3" w:rsidRDefault="002D78F3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 w:rsidP="002D78F3">
    <w:pPr>
      <w:pStyle w:val="a4"/>
      <w:rPr>
        <w:rFonts w:ascii="Times New Roman" w:hAnsi="Times New Roman"/>
        <w:b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2D78F3" w:rsidRPr="002D78F3" w:rsidRDefault="002D78F3">
    <w:pPr>
      <w:pStyle w:val="a4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84E"/>
    <w:multiLevelType w:val="multilevel"/>
    <w:tmpl w:val="F51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3773B"/>
    <w:multiLevelType w:val="multilevel"/>
    <w:tmpl w:val="E29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24779"/>
    <w:multiLevelType w:val="hybridMultilevel"/>
    <w:tmpl w:val="CFB8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618B1"/>
    <w:multiLevelType w:val="hybridMultilevel"/>
    <w:tmpl w:val="4FFA983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F3284"/>
    <w:multiLevelType w:val="multilevel"/>
    <w:tmpl w:val="6A3E6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6D0985"/>
    <w:multiLevelType w:val="multilevel"/>
    <w:tmpl w:val="B8D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6D"/>
    <w:rsid w:val="00010BA6"/>
    <w:rsid w:val="00015C3D"/>
    <w:rsid w:val="00040C34"/>
    <w:rsid w:val="00072B5B"/>
    <w:rsid w:val="00090623"/>
    <w:rsid w:val="000A2B51"/>
    <w:rsid w:val="000C4A97"/>
    <w:rsid w:val="000D30AC"/>
    <w:rsid w:val="001337BF"/>
    <w:rsid w:val="001614AD"/>
    <w:rsid w:val="001F2AD1"/>
    <w:rsid w:val="00211768"/>
    <w:rsid w:val="0022304B"/>
    <w:rsid w:val="0026771F"/>
    <w:rsid w:val="002956B1"/>
    <w:rsid w:val="002B2ED5"/>
    <w:rsid w:val="002D78F3"/>
    <w:rsid w:val="002E1D8D"/>
    <w:rsid w:val="00315093"/>
    <w:rsid w:val="003455F2"/>
    <w:rsid w:val="00356F5F"/>
    <w:rsid w:val="0039122F"/>
    <w:rsid w:val="003A642F"/>
    <w:rsid w:val="003C74E6"/>
    <w:rsid w:val="003E3011"/>
    <w:rsid w:val="00460981"/>
    <w:rsid w:val="00482760"/>
    <w:rsid w:val="004955B5"/>
    <w:rsid w:val="004A49F6"/>
    <w:rsid w:val="004B3D2B"/>
    <w:rsid w:val="004E4CAC"/>
    <w:rsid w:val="00501AA2"/>
    <w:rsid w:val="00515668"/>
    <w:rsid w:val="005419DD"/>
    <w:rsid w:val="00553040"/>
    <w:rsid w:val="00553AF5"/>
    <w:rsid w:val="00564F8F"/>
    <w:rsid w:val="005F4DDA"/>
    <w:rsid w:val="006459B9"/>
    <w:rsid w:val="006D25DC"/>
    <w:rsid w:val="006E01E2"/>
    <w:rsid w:val="006E7CE4"/>
    <w:rsid w:val="006F454D"/>
    <w:rsid w:val="00706E05"/>
    <w:rsid w:val="00722A9B"/>
    <w:rsid w:val="0072711F"/>
    <w:rsid w:val="0074559D"/>
    <w:rsid w:val="00746A37"/>
    <w:rsid w:val="00754F5B"/>
    <w:rsid w:val="0076772D"/>
    <w:rsid w:val="00784FC7"/>
    <w:rsid w:val="00795323"/>
    <w:rsid w:val="007A0B2C"/>
    <w:rsid w:val="007C010C"/>
    <w:rsid w:val="007C7871"/>
    <w:rsid w:val="008558F8"/>
    <w:rsid w:val="008B5B8D"/>
    <w:rsid w:val="008E59C0"/>
    <w:rsid w:val="00915351"/>
    <w:rsid w:val="00925F02"/>
    <w:rsid w:val="00930B6C"/>
    <w:rsid w:val="009A3CFB"/>
    <w:rsid w:val="009B4F1F"/>
    <w:rsid w:val="009D2CDA"/>
    <w:rsid w:val="00A157CD"/>
    <w:rsid w:val="00A329C6"/>
    <w:rsid w:val="00A378AC"/>
    <w:rsid w:val="00A81F6E"/>
    <w:rsid w:val="00AC368F"/>
    <w:rsid w:val="00AC5945"/>
    <w:rsid w:val="00B332A2"/>
    <w:rsid w:val="00B74EC4"/>
    <w:rsid w:val="00B959EF"/>
    <w:rsid w:val="00C01F41"/>
    <w:rsid w:val="00C04E1D"/>
    <w:rsid w:val="00CA63C7"/>
    <w:rsid w:val="00CD7434"/>
    <w:rsid w:val="00CE6F10"/>
    <w:rsid w:val="00CE7C1D"/>
    <w:rsid w:val="00D12EDE"/>
    <w:rsid w:val="00D20DBC"/>
    <w:rsid w:val="00D55112"/>
    <w:rsid w:val="00D94933"/>
    <w:rsid w:val="00DA17D4"/>
    <w:rsid w:val="00DD3F17"/>
    <w:rsid w:val="00DF3167"/>
    <w:rsid w:val="00DF616D"/>
    <w:rsid w:val="00E02B34"/>
    <w:rsid w:val="00E528C5"/>
    <w:rsid w:val="00ED5A23"/>
    <w:rsid w:val="00F06305"/>
    <w:rsid w:val="00F17994"/>
    <w:rsid w:val="00F36656"/>
    <w:rsid w:val="00FA5550"/>
    <w:rsid w:val="00FB0A8D"/>
    <w:rsid w:val="00FD116C"/>
    <w:rsid w:val="00FE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D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6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6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16D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Normal (Web)"/>
    <w:basedOn w:val="a"/>
    <w:rsid w:val="00A157CD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basedOn w:val="a0"/>
    <w:qFormat/>
    <w:rsid w:val="00A157CD"/>
    <w:rPr>
      <w:i/>
      <w:iCs/>
    </w:rPr>
  </w:style>
  <w:style w:type="paragraph" w:customStyle="1" w:styleId="ConsPlusNormal">
    <w:name w:val="ConsPlusNormal"/>
    <w:rsid w:val="001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26771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3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gaz.ru/sale/consumers/contracts/zayavl.html/__download_zayavlenie_na_zakl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C8DED-CA00-4A3F-8CE9-5D76EE46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Е.С.</dc:creator>
  <cp:lastModifiedBy>Дьяченко</cp:lastModifiedBy>
  <cp:revision>13</cp:revision>
  <dcterms:created xsi:type="dcterms:W3CDTF">2021-01-19T11:50:00Z</dcterms:created>
  <dcterms:modified xsi:type="dcterms:W3CDTF">2021-01-19T12:52:00Z</dcterms:modified>
</cp:coreProperties>
</file>